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9C5" w:rsidRPr="002033F3" w:rsidRDefault="001269C5" w:rsidP="00126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269C5" w:rsidRDefault="00122D35" w:rsidP="00122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122D35" w:rsidRDefault="00122D35" w:rsidP="00122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МЫТИЩИ</w:t>
      </w:r>
    </w:p>
    <w:p w:rsidR="00122D35" w:rsidRDefault="00122D35" w:rsidP="00122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</w:t>
      </w:r>
    </w:p>
    <w:p w:rsidR="00122D35" w:rsidRDefault="00122D35" w:rsidP="00122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22D35" w:rsidRPr="002033F3" w:rsidRDefault="00122D35" w:rsidP="00122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18.03.2024 № 1374</w:t>
      </w:r>
    </w:p>
    <w:p w:rsidR="001269C5" w:rsidRPr="001B79F8" w:rsidRDefault="001269C5" w:rsidP="00126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9C5" w:rsidRPr="001B79F8" w:rsidRDefault="001269C5" w:rsidP="00126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CE9" w:rsidRPr="001B79F8" w:rsidRDefault="00B53CE9" w:rsidP="00126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4FC" w:rsidRPr="001B79F8" w:rsidRDefault="000844FC" w:rsidP="00126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B97" w:rsidRPr="002C7469" w:rsidRDefault="00343B97" w:rsidP="000D3D25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открытого аукциона</w:t>
      </w:r>
      <w:r w:rsidR="000D3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электронной форме № </w:t>
      </w:r>
      <w:r w:rsidR="002C7469" w:rsidRPr="002C746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343B97" w:rsidRPr="001B79F8" w:rsidRDefault="00343B97" w:rsidP="000D3D25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размещения нестационарного</w:t>
      </w:r>
      <w:r w:rsidR="000D3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торгового объекта на территории</w:t>
      </w:r>
    </w:p>
    <w:p w:rsidR="00343B97" w:rsidRDefault="00343B97" w:rsidP="000D3D25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Мытищи Московской области</w:t>
      </w:r>
    </w:p>
    <w:p w:rsidR="00B53CE9" w:rsidRPr="001B79F8" w:rsidRDefault="00B53CE9" w:rsidP="000D3D25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B97" w:rsidRPr="001B79F8" w:rsidRDefault="00343B97" w:rsidP="00343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B97" w:rsidRDefault="00343B97" w:rsidP="00DF7B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Гражданским кодексом Российской Федерации, Градостроительным кодексом Российской Федерации, Федеральным законом </w:t>
      </w:r>
      <w:r w:rsidR="00235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DF7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06.10.2003 №131-ФЗ «Об общих принципах организации местного самоуправления в Российской Федерации», Федеральным законом от  28.12.2009 №381-ФЗ «Об основах государственного регулирования торговой  деятельности  в Российской Федерации», Федеральным законом от 26.07.2006 №135-ФЗ </w:t>
      </w:r>
      <w:r w:rsidR="00235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DF7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защите конкуренции», Законом Московской области от 24.12.2010 №174/2010-ОЗ «О государственном регулировании торговой деятельности </w:t>
      </w:r>
      <w:r w:rsidR="00142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DF7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D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Московской области», </w:t>
      </w:r>
      <w:r w:rsidRPr="004D6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постановлением </w:t>
      </w:r>
      <w:r w:rsidR="000D15CC" w:rsidRPr="004D6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4D6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дминистрации городского округа Мытищи от </w:t>
      </w:r>
      <w:r w:rsidR="00AA734E" w:rsidRPr="004D6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10.10.2018 </w:t>
      </w:r>
      <w:r w:rsidR="00182D52" w:rsidRPr="004D6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4233 (с изменениями и дополнениями от 21.12.2018 №5468, от 02.04.2019 №1397, от 08.05.2019 №2000, от 10.06.2019 №2501,                           от 02.09.2019 №3924, от 17.10.2019 №4621, от 27.11.2019 №5244, от 22.05.2020 №1560, от 22.01.2021 №123, от 19.08.2021 №3393, </w:t>
      </w:r>
      <w:r w:rsidR="00182D52" w:rsidRPr="00002B84">
        <w:rPr>
          <w:rFonts w:ascii="Times New Roman" w:hAnsi="Times New Roman" w:cs="Times New Roman"/>
          <w:color w:val="000000" w:themeColor="text1"/>
          <w:sz w:val="28"/>
          <w:szCs w:val="28"/>
        </w:rPr>
        <w:t>от 29.12.2021 №5985,                              от 13.09.2022 №4134, от 21.12.2022 № 5968, от 02.02.2023 № 374, от 04.04. 2023 № 1602, от 18.08.2023 № 4212, от 29.11.2023 № 6245</w:t>
      </w:r>
      <w:r w:rsidR="004D66D2" w:rsidRPr="00002B84">
        <w:rPr>
          <w:rFonts w:ascii="Times New Roman" w:hAnsi="Times New Roman" w:cs="Times New Roman"/>
          <w:color w:val="000000" w:themeColor="text1"/>
          <w:sz w:val="28"/>
          <w:szCs w:val="28"/>
        </w:rPr>
        <w:t>, от 13.12.2023 № 6558</w:t>
      </w:r>
      <w:r w:rsidR="00002B84" w:rsidRPr="00002B84">
        <w:rPr>
          <w:rFonts w:ascii="Times New Roman" w:hAnsi="Times New Roman" w:cs="Times New Roman"/>
          <w:color w:val="000000" w:themeColor="text1"/>
          <w:sz w:val="28"/>
          <w:szCs w:val="28"/>
        </w:rPr>
        <w:t>,                       от 26.12.2023 № 6789</w:t>
      </w:r>
      <w:r w:rsidR="00182D52" w:rsidRPr="00002B8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D66D2" w:rsidRPr="00002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2D52" w:rsidRPr="00002B84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схемы размещения нестационарных торговых объектов на территории городского округа Мытищи Московской области на 2017-2022 годы и о признании утратившим силу постановления Администрации городского округа Мытищи Московской области от 23.04.2018 №1626»</w:t>
      </w:r>
      <w:r w:rsidR="00BD6AFF" w:rsidRPr="00002B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1169C" w:rsidRPr="00002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</w:t>
      </w:r>
      <w:r w:rsidR="000D15CC" w:rsidRPr="00002B8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1169C" w:rsidRPr="00002B84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городско</w:t>
      </w:r>
      <w:r w:rsidR="009C7A32" w:rsidRPr="00002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округа Мытищи </w:t>
      </w:r>
      <w:r w:rsidR="00002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="009C7A32" w:rsidRPr="00002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16.09.2022 </w:t>
      </w:r>
      <w:r w:rsidR="0051169C" w:rsidRPr="00002B8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235037" w:rsidRPr="00002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169C" w:rsidRPr="00002B84">
        <w:rPr>
          <w:rFonts w:ascii="Times New Roman" w:hAnsi="Times New Roman" w:cs="Times New Roman"/>
          <w:color w:val="000000" w:themeColor="text1"/>
          <w:sz w:val="28"/>
          <w:szCs w:val="28"/>
        </w:rPr>
        <w:t>4211</w:t>
      </w:r>
      <w:r w:rsidR="00D06351" w:rsidRPr="00002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169C" w:rsidRPr="00002B84">
        <w:rPr>
          <w:rFonts w:ascii="Times New Roman" w:hAnsi="Times New Roman" w:cs="Times New Roman"/>
          <w:color w:val="000000" w:themeColor="text1"/>
          <w:sz w:val="28"/>
          <w:szCs w:val="28"/>
        </w:rPr>
        <w:t>«О продлении срока действия</w:t>
      </w:r>
      <w:r w:rsidR="0051169C" w:rsidRPr="00182D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схемы размещения нестационарных торговых объектов на территории городского округа Мытищи Московской области, утвержденной постановлением от 10.10.2018 №4233», </w:t>
      </w:r>
      <w:r w:rsidRPr="00182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постановлением </w:t>
      </w:r>
      <w:r w:rsidR="000D15CC" w:rsidRPr="00182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82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дминистрации городского округа Мытищи Московской области от </w:t>
      </w:r>
      <w:r w:rsidR="00182D52" w:rsidRPr="00182D52">
        <w:rPr>
          <w:rFonts w:ascii="Times New Roman" w:hAnsi="Times New Roman" w:cs="Times New Roman"/>
          <w:color w:val="000000" w:themeColor="text1"/>
          <w:sz w:val="28"/>
          <w:szCs w:val="28"/>
        </w:rPr>
        <w:t>28.11.2023 № 6196 «Об утверждении Положения о проведении открытого аукциона в электронной форме на право размещения нестационарного торгового объекта»</w:t>
      </w:r>
      <w:r w:rsidRPr="00182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="006C68F5" w:rsidRPr="00182D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42</w:t>
      </w:r>
      <w:r w:rsidRPr="00182D52">
        <w:rPr>
          <w:rFonts w:ascii="Times New Roman" w:eastAsia="Times New Roman" w:hAnsi="Times New Roman" w:cs="Times New Roman"/>
          <w:sz w:val="28"/>
          <w:szCs w:val="28"/>
          <w:lang w:eastAsia="ru-RU"/>
        </w:rPr>
        <w:t>, 4</w:t>
      </w:r>
      <w:r w:rsidR="006C68F5" w:rsidRPr="00182D5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A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г</w:t>
      </w:r>
      <w:r w:rsidRPr="00182D5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</w:t>
      </w:r>
      <w:r w:rsidR="004218C4" w:rsidRPr="00182D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82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4218C4" w:rsidRPr="00182D52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Мытищи Московской области</w:t>
      </w:r>
      <w:r w:rsidRPr="00182D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53CE9" w:rsidRPr="00DF7B01" w:rsidRDefault="00B53CE9" w:rsidP="00DF7B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B97" w:rsidRDefault="00343B97" w:rsidP="00343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B97" w:rsidRPr="001B79F8" w:rsidRDefault="00BC019B" w:rsidP="00343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343B97"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</w:p>
    <w:p w:rsidR="00343B97" w:rsidRPr="001B79F8" w:rsidRDefault="00343B97" w:rsidP="00343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B97" w:rsidRPr="00D03097" w:rsidRDefault="00D03097" w:rsidP="00D03097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1.</w:t>
      </w:r>
      <w:r w:rsidR="00343B97" w:rsidRPr="00D03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Извещение о проведении открытого аукциона в электронной форме № </w:t>
      </w:r>
      <w:r w:rsidR="002C7469" w:rsidRPr="002C746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43B97" w:rsidRPr="00D03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 размещения нестационарного торгового объекта</w:t>
      </w:r>
      <w:r w:rsidR="00235037" w:rsidRPr="00D03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343B97" w:rsidRPr="00D03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городского округа Мытищи (далее – Извещение, </w:t>
      </w:r>
      <w:r w:rsidR="008906F1" w:rsidRPr="00D030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прилагается</w:t>
      </w:r>
      <w:r w:rsidR="00343B97" w:rsidRPr="00D0309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03097" w:rsidRPr="00D03097" w:rsidRDefault="00D03097" w:rsidP="00D03097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</w:t>
      </w:r>
      <w:r w:rsidRPr="00D0309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Провести торги в форме открытого</w:t>
      </w:r>
      <w:r w:rsidR="000D3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аукциона в электронной форме </w:t>
      </w:r>
      <w:r w:rsidR="00AA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9C7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C7469" w:rsidRPr="002C746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03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 размещения нестационарных торговых объектов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городского округа Мытищи, перечисленных в Извещении, в порядке и в сроки, указанные                              в Положении о проведении открытого аукциона в электронной форме на право размещения нестационарного торгового объекта и в Извещении соответственно.</w:t>
      </w:r>
    </w:p>
    <w:p w:rsidR="00343B97" w:rsidRPr="001B79F8" w:rsidRDefault="00343B97" w:rsidP="009C7A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начальную (минимальную) цену договора (лота) и шаг аукциона в размере, указанном в Извещении.</w:t>
      </w:r>
    </w:p>
    <w:p w:rsidR="002C7B59" w:rsidRPr="00634445" w:rsidRDefault="00CE362F" w:rsidP="002C7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</w:t>
      </w:r>
      <w:r w:rsidR="002C7B59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подлежит официальному опубликованию</w:t>
      </w:r>
      <w:r w:rsidR="0023503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2C7B59">
        <w:rPr>
          <w:rFonts w:ascii="Times New Roman" w:eastAsia="Times New Roman" w:hAnsi="Times New Roman" w:cs="Times New Roman"/>
          <w:sz w:val="28"/>
          <w:szCs w:val="28"/>
        </w:rPr>
        <w:t xml:space="preserve"> в газете городского округа Мытищи «Официальные Мытищи» и размещению </w:t>
      </w:r>
      <w:r w:rsidR="0023503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="002C7B59">
        <w:rPr>
          <w:rFonts w:ascii="Times New Roman" w:eastAsia="Times New Roman" w:hAnsi="Times New Roman" w:cs="Times New Roman"/>
          <w:sz w:val="28"/>
          <w:szCs w:val="28"/>
        </w:rPr>
        <w:t>на официальном сайте органов местного самоуправления городского округа Мытищи.</w:t>
      </w:r>
    </w:p>
    <w:p w:rsidR="00CE362F" w:rsidRPr="00AB7CFD" w:rsidRDefault="00D06351" w:rsidP="00D063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E362F">
        <w:rPr>
          <w:rFonts w:ascii="Times New Roman" w:hAnsi="Times New Roman" w:cs="Times New Roman"/>
          <w:sz w:val="28"/>
          <w:szCs w:val="28"/>
        </w:rPr>
        <w:t>5</w:t>
      </w:r>
      <w:r w:rsidR="00CE362F" w:rsidRPr="00AB7CFD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                          на заместителя </w:t>
      </w:r>
      <w:r w:rsidR="00D03097">
        <w:rPr>
          <w:rFonts w:ascii="Times New Roman" w:hAnsi="Times New Roman" w:cs="Times New Roman"/>
          <w:sz w:val="28"/>
          <w:szCs w:val="28"/>
        </w:rPr>
        <w:t>Г</w:t>
      </w:r>
      <w:r w:rsidR="00CE362F" w:rsidRPr="00AB7CFD">
        <w:rPr>
          <w:rFonts w:ascii="Times New Roman" w:hAnsi="Times New Roman" w:cs="Times New Roman"/>
          <w:sz w:val="28"/>
          <w:szCs w:val="28"/>
        </w:rPr>
        <w:t>лавы городского округа Мытищи</w:t>
      </w:r>
      <w:r w:rsidR="00D03097">
        <w:rPr>
          <w:rFonts w:ascii="Times New Roman" w:hAnsi="Times New Roman" w:cs="Times New Roman"/>
          <w:sz w:val="28"/>
          <w:szCs w:val="28"/>
        </w:rPr>
        <w:t xml:space="preserve"> </w:t>
      </w:r>
      <w:r w:rsidR="000D3D25">
        <w:rPr>
          <w:rFonts w:ascii="Times New Roman" w:hAnsi="Times New Roman" w:cs="Times New Roman"/>
          <w:sz w:val="28"/>
          <w:szCs w:val="28"/>
        </w:rPr>
        <w:t xml:space="preserve">П.Ю. </w:t>
      </w:r>
      <w:proofErr w:type="spellStart"/>
      <w:r w:rsidR="000D3D25">
        <w:rPr>
          <w:rFonts w:ascii="Times New Roman" w:hAnsi="Times New Roman" w:cs="Times New Roman"/>
          <w:sz w:val="28"/>
          <w:szCs w:val="28"/>
        </w:rPr>
        <w:t>Нуштаева</w:t>
      </w:r>
      <w:proofErr w:type="spellEnd"/>
      <w:r w:rsidR="00CE362F" w:rsidRPr="00AB7CFD">
        <w:rPr>
          <w:rFonts w:ascii="Times New Roman" w:hAnsi="Times New Roman" w:cs="Times New Roman"/>
          <w:sz w:val="28"/>
          <w:szCs w:val="28"/>
        </w:rPr>
        <w:t>.</w:t>
      </w:r>
    </w:p>
    <w:p w:rsidR="00343B97" w:rsidRPr="001B79F8" w:rsidRDefault="00343B97" w:rsidP="002C7B5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B97" w:rsidRPr="001B79F8" w:rsidRDefault="00343B97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B97" w:rsidRPr="001B79F8" w:rsidRDefault="00343B97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B97" w:rsidRPr="001B79F8" w:rsidRDefault="00343B97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0D3D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Мытищи                                      </w:t>
      </w:r>
      <w:r w:rsidR="00235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83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35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D3D25">
        <w:rPr>
          <w:rFonts w:ascii="Times New Roman" w:eastAsia="Times New Roman" w:hAnsi="Times New Roman" w:cs="Times New Roman"/>
          <w:sz w:val="28"/>
          <w:szCs w:val="28"/>
          <w:lang w:eastAsia="ru-RU"/>
        </w:rPr>
        <w:t>Ю.О. Купецкая</w:t>
      </w:r>
    </w:p>
    <w:p w:rsidR="00343B97" w:rsidRPr="001B79F8" w:rsidRDefault="00343B97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B97" w:rsidRPr="001B79F8" w:rsidRDefault="00343B97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B97" w:rsidRPr="001B79F8" w:rsidRDefault="00343B97" w:rsidP="00343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B97" w:rsidRDefault="00343B97" w:rsidP="00343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CE9" w:rsidRDefault="00B53CE9">
      <w:pPr>
        <w:rPr>
          <w:rFonts w:ascii="Times New Roman" w:hAnsi="Times New Roman" w:cs="Times New Roman"/>
          <w:sz w:val="28"/>
          <w:szCs w:val="28"/>
        </w:rPr>
      </w:pPr>
    </w:p>
    <w:p w:rsidR="003B30AA" w:rsidRDefault="003B30AA">
      <w:pPr>
        <w:rPr>
          <w:rFonts w:ascii="Times New Roman" w:hAnsi="Times New Roman" w:cs="Times New Roman"/>
          <w:sz w:val="28"/>
          <w:szCs w:val="28"/>
        </w:rPr>
      </w:pPr>
    </w:p>
    <w:p w:rsidR="003B30AA" w:rsidRDefault="003B30AA">
      <w:pPr>
        <w:rPr>
          <w:rFonts w:ascii="Times New Roman" w:hAnsi="Times New Roman" w:cs="Times New Roman"/>
          <w:sz w:val="28"/>
          <w:szCs w:val="28"/>
        </w:rPr>
      </w:pPr>
    </w:p>
    <w:p w:rsidR="003B30AA" w:rsidRDefault="003B30AA">
      <w:pPr>
        <w:rPr>
          <w:rFonts w:ascii="Times New Roman" w:hAnsi="Times New Roman" w:cs="Times New Roman"/>
          <w:sz w:val="28"/>
          <w:szCs w:val="28"/>
        </w:rPr>
      </w:pPr>
    </w:p>
    <w:p w:rsidR="003B30AA" w:rsidRDefault="003B30AA">
      <w:pPr>
        <w:rPr>
          <w:rFonts w:ascii="Times New Roman" w:hAnsi="Times New Roman" w:cs="Times New Roman"/>
          <w:sz w:val="28"/>
          <w:szCs w:val="28"/>
        </w:rPr>
      </w:pPr>
    </w:p>
    <w:p w:rsidR="003B30AA" w:rsidRDefault="003B30AA">
      <w:pPr>
        <w:rPr>
          <w:rFonts w:ascii="Times New Roman" w:hAnsi="Times New Roman" w:cs="Times New Roman"/>
          <w:sz w:val="28"/>
          <w:szCs w:val="28"/>
        </w:rPr>
      </w:pPr>
    </w:p>
    <w:p w:rsidR="003B30AA" w:rsidRDefault="003B30AA">
      <w:pPr>
        <w:rPr>
          <w:rFonts w:ascii="Times New Roman" w:hAnsi="Times New Roman" w:cs="Times New Roman"/>
          <w:sz w:val="28"/>
          <w:szCs w:val="28"/>
        </w:rPr>
      </w:pPr>
    </w:p>
    <w:p w:rsidR="003B30AA" w:rsidRDefault="003B30AA">
      <w:pPr>
        <w:rPr>
          <w:rFonts w:ascii="Times New Roman" w:hAnsi="Times New Roman" w:cs="Times New Roman"/>
          <w:sz w:val="28"/>
          <w:szCs w:val="28"/>
        </w:rPr>
      </w:pPr>
    </w:p>
    <w:p w:rsidR="003B30AA" w:rsidRDefault="003B30AA">
      <w:pPr>
        <w:rPr>
          <w:rFonts w:ascii="Times New Roman" w:hAnsi="Times New Roman" w:cs="Times New Roman"/>
          <w:sz w:val="28"/>
          <w:szCs w:val="28"/>
        </w:rPr>
      </w:pPr>
    </w:p>
    <w:p w:rsidR="003B30AA" w:rsidRDefault="003B30AA">
      <w:pPr>
        <w:rPr>
          <w:rFonts w:ascii="Times New Roman" w:hAnsi="Times New Roman" w:cs="Times New Roman"/>
          <w:sz w:val="28"/>
          <w:szCs w:val="28"/>
        </w:rPr>
      </w:pPr>
    </w:p>
    <w:p w:rsidR="003B30AA" w:rsidRDefault="003B30AA">
      <w:pPr>
        <w:rPr>
          <w:rFonts w:ascii="Times New Roman" w:hAnsi="Times New Roman" w:cs="Times New Roman"/>
          <w:sz w:val="28"/>
          <w:szCs w:val="28"/>
        </w:rPr>
      </w:pPr>
    </w:p>
    <w:p w:rsidR="00B53CE9" w:rsidRDefault="00B53CE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53CE9" w:rsidSect="00E77DBC">
      <w:pgSz w:w="11906" w:h="16838"/>
      <w:pgMar w:top="851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F3511"/>
    <w:multiLevelType w:val="hybridMultilevel"/>
    <w:tmpl w:val="E748552C"/>
    <w:lvl w:ilvl="0" w:tplc="A98026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44045B"/>
    <w:multiLevelType w:val="hybridMultilevel"/>
    <w:tmpl w:val="82DA6F3C"/>
    <w:lvl w:ilvl="0" w:tplc="22CC69C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9C5"/>
    <w:rsid w:val="00002B84"/>
    <w:rsid w:val="000321F6"/>
    <w:rsid w:val="000844FC"/>
    <w:rsid w:val="000D15CC"/>
    <w:rsid w:val="000D3D25"/>
    <w:rsid w:val="00105D4C"/>
    <w:rsid w:val="00122D35"/>
    <w:rsid w:val="001269C5"/>
    <w:rsid w:val="00142C1F"/>
    <w:rsid w:val="00165AD3"/>
    <w:rsid w:val="00182D52"/>
    <w:rsid w:val="00183509"/>
    <w:rsid w:val="001B79F8"/>
    <w:rsid w:val="002033F3"/>
    <w:rsid w:val="00235037"/>
    <w:rsid w:val="0029293B"/>
    <w:rsid w:val="002B1560"/>
    <w:rsid w:val="002C7469"/>
    <w:rsid w:val="002C7B59"/>
    <w:rsid w:val="00343B97"/>
    <w:rsid w:val="00374C88"/>
    <w:rsid w:val="00385F37"/>
    <w:rsid w:val="003B0A46"/>
    <w:rsid w:val="003B30AA"/>
    <w:rsid w:val="004218C4"/>
    <w:rsid w:val="004D66D2"/>
    <w:rsid w:val="00502EFB"/>
    <w:rsid w:val="0051169C"/>
    <w:rsid w:val="005B3FD4"/>
    <w:rsid w:val="006C68F5"/>
    <w:rsid w:val="006D06D4"/>
    <w:rsid w:val="007E1C6D"/>
    <w:rsid w:val="00843415"/>
    <w:rsid w:val="008906F1"/>
    <w:rsid w:val="008D494C"/>
    <w:rsid w:val="00943509"/>
    <w:rsid w:val="009C18DC"/>
    <w:rsid w:val="009C76CE"/>
    <w:rsid w:val="009C7A32"/>
    <w:rsid w:val="009F7D81"/>
    <w:rsid w:val="00AA1A03"/>
    <w:rsid w:val="00AA734E"/>
    <w:rsid w:val="00AD220F"/>
    <w:rsid w:val="00B53CE9"/>
    <w:rsid w:val="00B8247F"/>
    <w:rsid w:val="00BC019B"/>
    <w:rsid w:val="00BD6AFF"/>
    <w:rsid w:val="00BF3792"/>
    <w:rsid w:val="00C53C38"/>
    <w:rsid w:val="00CB5FFB"/>
    <w:rsid w:val="00CE362F"/>
    <w:rsid w:val="00D03097"/>
    <w:rsid w:val="00D06351"/>
    <w:rsid w:val="00DF7B01"/>
    <w:rsid w:val="00E00DE8"/>
    <w:rsid w:val="00E77DBC"/>
    <w:rsid w:val="00EA4565"/>
    <w:rsid w:val="00ED6807"/>
    <w:rsid w:val="00F15D77"/>
    <w:rsid w:val="00F50285"/>
    <w:rsid w:val="00F64862"/>
    <w:rsid w:val="00FA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376C1"/>
  <w15:chartTrackingRefBased/>
  <w15:docId w15:val="{EFDAA0CC-2DFE-44A4-BBEF-4C6B3D8DF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3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44F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1169C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0D3D25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0D3D2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2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Шалимова Елена Валентиновна (общий отдел ММР)</cp:lastModifiedBy>
  <cp:revision>13</cp:revision>
  <cp:lastPrinted>2024-02-01T11:11:00Z</cp:lastPrinted>
  <dcterms:created xsi:type="dcterms:W3CDTF">2024-01-22T13:52:00Z</dcterms:created>
  <dcterms:modified xsi:type="dcterms:W3CDTF">2024-03-18T14:30:00Z</dcterms:modified>
</cp:coreProperties>
</file>